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8A25" w14:textId="345947AA" w:rsidR="004C7D12" w:rsidRPr="004C7D12" w:rsidRDefault="004C7D12" w:rsidP="004C7D12">
      <w:pPr>
        <w:tabs>
          <w:tab w:val="center" w:pos="4536"/>
          <w:tab w:val="right" w:pos="8280"/>
          <w:tab w:val="right" w:pos="9639"/>
        </w:tabs>
        <w:ind w:right="2"/>
        <w:rPr>
          <w:rFonts w:ascii="Arial" w:eastAsia="ＭＳ 明朝" w:hAnsi="Arial"/>
          <w:b/>
          <w:noProof/>
          <w:lang w:val="en-US"/>
        </w:rPr>
      </w:pPr>
      <w:bookmarkStart w:id="0" w:name="OLE_LINK3"/>
      <w:r w:rsidRPr="004C7D12">
        <w:rPr>
          <w:rFonts w:ascii="Arial" w:eastAsia="ＭＳ 明朝" w:hAnsi="Arial"/>
          <w:b/>
          <w:noProof/>
          <w:lang w:val="en-US"/>
        </w:rPr>
        <w:t>3GPP TSG RAN WG1 #111</w:t>
      </w:r>
      <w:r w:rsidRPr="004C7D12">
        <w:rPr>
          <w:rFonts w:ascii="Arial" w:eastAsia="ＭＳ 明朝" w:hAnsi="Arial"/>
          <w:b/>
          <w:noProof/>
          <w:lang w:val="en-US"/>
        </w:rPr>
        <w:tab/>
      </w:r>
      <w:r w:rsidRPr="004C7D12">
        <w:rPr>
          <w:rFonts w:ascii="Arial" w:eastAsia="ＭＳ 明朝" w:hAnsi="Arial"/>
          <w:b/>
          <w:noProof/>
          <w:lang w:val="en-US"/>
        </w:rPr>
        <w:tab/>
      </w:r>
      <w:r w:rsidRPr="004C7D12">
        <w:rPr>
          <w:rFonts w:ascii="Arial" w:eastAsia="ＭＳ 明朝" w:hAnsi="Arial"/>
          <w:b/>
          <w:noProof/>
          <w:lang w:val="en-US"/>
        </w:rPr>
        <w:tab/>
        <w:t xml:space="preserve">     </w:t>
      </w:r>
      <w:r w:rsidR="00D92635" w:rsidRPr="00D92635">
        <w:rPr>
          <w:rFonts w:ascii="Arial" w:eastAsia="ＭＳ 明朝" w:hAnsi="Arial"/>
          <w:b/>
          <w:noProof/>
          <w:lang w:val="en-US"/>
        </w:rPr>
        <w:t>R1-2211963</w:t>
      </w:r>
    </w:p>
    <w:p w14:paraId="0DAFE55A" w14:textId="75F1B821" w:rsidR="00E37F98" w:rsidRPr="004C14F2" w:rsidRDefault="004C7D12" w:rsidP="004C7D12">
      <w:pPr>
        <w:tabs>
          <w:tab w:val="center" w:pos="4536"/>
          <w:tab w:val="right" w:pos="8280"/>
          <w:tab w:val="right" w:pos="9639"/>
        </w:tabs>
        <w:ind w:right="2"/>
        <w:rPr>
          <w:rFonts w:ascii="Arial" w:eastAsia="ＭＳ 明朝" w:hAnsi="Arial"/>
          <w:b/>
          <w:noProof/>
          <w:lang w:val="en-US"/>
        </w:rPr>
      </w:pPr>
      <w:r w:rsidRPr="004C7D12">
        <w:rPr>
          <w:rFonts w:ascii="Arial" w:eastAsia="ＭＳ 明朝" w:hAnsi="Arial"/>
          <w:b/>
          <w:noProof/>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278EBE2" w:rsidR="004C49A9" w:rsidRPr="004C49A9" w:rsidRDefault="00FF50C4"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44CE48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E10E65">
              <w:rPr>
                <w:rFonts w:ascii="Arial" w:eastAsia="Malgun Gothic" w:hAnsi="Arial"/>
                <w:color w:val="000000"/>
                <w:sz w:val="20"/>
                <w:lang w:val="en-US" w:eastAsia="en-US"/>
              </w:rPr>
              <w:t>slot n+T3 excluded from SL 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94F2190"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w:t>
            </w:r>
            <w:r w:rsidR="004C7D12">
              <w:rPr>
                <w:rFonts w:ascii="Arial" w:eastAsia="Malgun Gothic" w:hAnsi="Arial"/>
                <w:sz w:val="20"/>
                <w:lang w:eastAsia="en-US"/>
              </w:rPr>
              <w:t>11-</w:t>
            </w:r>
            <w:r w:rsidR="00EB7B0C">
              <w:rPr>
                <w:rFonts w:ascii="Arial" w:eastAsia="Malgun Gothic" w:hAnsi="Arial"/>
                <w:sz w:val="20"/>
                <w:lang w:eastAsia="en-US"/>
              </w:rPr>
              <w:t>07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26AA6461"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42D323C5" w:rsidR="001041D9" w:rsidRPr="003D66AB" w:rsidRDefault="008C2A0B" w:rsidP="003D66AB">
            <w:pPr>
              <w:rPr>
                <w:rFonts w:ascii="Arial" w:eastAsiaTheme="minorEastAsia" w:hAnsi="Arial"/>
                <w:noProof/>
                <w:sz w:val="20"/>
              </w:rPr>
            </w:pPr>
            <w:r w:rsidRPr="008C2A0B">
              <w:rPr>
                <w:rFonts w:ascii="Arial" w:eastAsiaTheme="minorEastAsia" w:hAnsi="Arial"/>
                <w:noProof/>
                <w:sz w:val="20"/>
              </w:rPr>
              <w:t xml:space="preserve">In the current specification, Y/Y’ candidate slots for re-evaluation/pre-emption check with partial sensing is the remaining Y/Y’ candidate slots selected in the corresponding resource (re)selection behavior. The first slot of the remaining Y/Y’ slots is </w:t>
            </w:r>
            <w:r w:rsidRPr="008C2A0B">
              <w:rPr>
                <w:rFonts w:ascii="Arial" w:eastAsiaTheme="minorEastAsia" w:hAnsi="Arial"/>
                <w:b/>
                <w:bCs/>
                <w:noProof/>
                <w:sz w:val="20"/>
              </w:rPr>
              <w:t>slot after n+T3</w:t>
            </w:r>
            <w:r w:rsidRPr="008C2A0B">
              <w:rPr>
                <w:rFonts w:ascii="Arial" w:eastAsiaTheme="minorEastAsia" w:hAnsi="Arial"/>
                <w:noProof/>
                <w:sz w:val="20"/>
              </w:rPr>
              <w:t>, which means that slot n+T3 is not included. Meanwhile, re-evaluation/pre-emption check is triggered</w:t>
            </w:r>
            <w:r w:rsidRPr="008C2A0B">
              <w:rPr>
                <w:rFonts w:ascii="Arial" w:eastAsiaTheme="minorEastAsia" w:hAnsi="Arial"/>
                <w:b/>
                <w:bCs/>
                <w:noProof/>
                <w:sz w:val="20"/>
              </w:rPr>
              <w:t xml:space="preserve"> at T3 before</w:t>
            </w:r>
            <w:r w:rsidRPr="008C2A0B">
              <w:rPr>
                <w:rFonts w:ascii="Arial" w:eastAsiaTheme="minorEastAsia" w:hAnsi="Arial"/>
                <w:noProof/>
                <w:sz w:val="20"/>
              </w:rPr>
              <w:t xml:space="preserve"> the slot where the target resource is located. This means that the target resource is located at slot n+T3. In short, for a resource ri at slot n+T3, MAC layer triggers re-evaluation/pre-emption check at slot n, and PHY layer does not include slot n+T3 in the candidate slots. This is not intended behavior.</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61B1EB3E" w:rsidR="004C49A9" w:rsidRPr="004C49A9" w:rsidRDefault="008C2A0B" w:rsidP="004C49A9">
            <w:pPr>
              <w:rPr>
                <w:rFonts w:ascii="Arial" w:eastAsia="Malgun Gothic" w:hAnsi="Arial"/>
                <w:noProof/>
                <w:sz w:val="20"/>
                <w:lang w:eastAsia="ko-KR"/>
              </w:rPr>
            </w:pPr>
            <w:r w:rsidRPr="008C2A0B">
              <w:rPr>
                <w:rFonts w:ascii="Arial" w:eastAsia="Malgun Gothic" w:hAnsi="Arial"/>
                <w:noProof/>
                <w:sz w:val="20"/>
                <w:lang w:eastAsia="ko-KR"/>
              </w:rPr>
              <w:t>Text is updated such that slot n+T3 is included in the Y/Y’ candidate slots.</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890F71B" w:rsidR="004C49A9" w:rsidRPr="004C49A9" w:rsidRDefault="008C2A0B" w:rsidP="00B5112E">
            <w:pPr>
              <w:rPr>
                <w:rFonts w:ascii="Arial" w:eastAsia="Malgun Gothic" w:hAnsi="Arial"/>
                <w:noProof/>
                <w:sz w:val="20"/>
                <w:lang w:eastAsia="ko-KR"/>
              </w:rPr>
            </w:pPr>
            <w:r w:rsidRPr="008C2A0B">
              <w:rPr>
                <w:rFonts w:ascii="Arial" w:eastAsia="Malgun Gothic" w:hAnsi="Arial"/>
                <w:noProof/>
                <w:sz w:val="20"/>
                <w:lang w:eastAsia="ko-KR"/>
              </w:rPr>
              <w:t>Always re-evaluation/pre-emption is reported to MAC layer.</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E8AC62D" w:rsidR="004C49A9" w:rsidRPr="004C49A9" w:rsidRDefault="00493EEF"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14223909"/>
      <w:bookmarkEnd w:id="0"/>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52A0DC85" w14:textId="77777777" w:rsidR="00EA793D" w:rsidRPr="008F7C3E" w:rsidRDefault="00EA793D" w:rsidP="00EA793D">
      <w:pPr>
        <w:spacing w:after="180"/>
        <w:rPr>
          <w:rFonts w:eastAsia="SimSun" w:cs="Times"/>
          <w:sz w:val="20"/>
          <w:lang w:eastAsia="en-US"/>
        </w:rPr>
      </w:pPr>
      <w:r w:rsidRPr="008F7C3E">
        <w:rPr>
          <w:rFonts w:eastAsia="SimSun"/>
          <w:sz w:val="20"/>
          <w:lang w:eastAsia="ko-KR"/>
        </w:rPr>
        <w:t xml:space="preserve">When the UE performs periodic-based partial sensing and contiguous partial sensing, and 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163A271D"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p>
    <w:p w14:paraId="4FFB4E8A" w14:textId="02ADFDDD" w:rsidR="008C2A0B" w:rsidRPr="008C2A0B" w:rsidRDefault="008C2A0B" w:rsidP="008C2A0B">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slot </w:t>
      </w:r>
      <w:r w:rsidRPr="008C2A0B">
        <w:rPr>
          <w:rFonts w:eastAsia="SimSun"/>
          <w:strike/>
          <w:color w:val="FF0000"/>
          <w:sz w:val="20"/>
          <w:lang w:val="x-none" w:eastAsia="en-US"/>
        </w:rPr>
        <w:t>after</w:t>
      </w:r>
      <w:r w:rsidRPr="008C2A0B">
        <w:rPr>
          <w:rFonts w:eastAsia="SimSun"/>
          <w:color w:val="FF0000"/>
          <w:sz w:val="20"/>
          <w:lang w:val="x-none" w:eastAsia="en-US"/>
        </w:rPr>
        <w:t xml:space="preserve"> from </w:t>
      </w:r>
      <w:r w:rsidRPr="008C2A0B">
        <w:rPr>
          <w:rFonts w:eastAsia="SimSun"/>
          <w:sz w:val="20"/>
          <w:lang w:val="x-none" w:eastAsia="en-US"/>
        </w:rPr>
        <w:t xml:space="preserve">slot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7700D726"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764AD6E5"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w:t>
      </w:r>
    </w:p>
    <w:p w14:paraId="30230667" w14:textId="77777777" w:rsidR="008C2A0B" w:rsidRPr="008C2A0B" w:rsidRDefault="008C2A0B" w:rsidP="008C2A0B">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5AEFF61B" w14:textId="77777777" w:rsidR="00EA793D" w:rsidRPr="008F7C3E" w:rsidRDefault="00EA793D" w:rsidP="00EA793D">
      <w:pPr>
        <w:spacing w:after="180"/>
        <w:rPr>
          <w:rFonts w:eastAsia="SimSun" w:cs="Times"/>
          <w:sz w:val="20"/>
          <w:lang w:eastAsia="en-US"/>
        </w:rPr>
      </w:pPr>
      <w:r w:rsidRPr="008F7C3E">
        <w:rPr>
          <w:rFonts w:eastAsia="SimSun"/>
          <w:sz w:val="20"/>
          <w:lang w:eastAsia="ko-KR"/>
        </w:rPr>
        <w:t xml:space="preserve">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4815712A" w14:textId="4F4964BA"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slot </w:t>
      </w:r>
      <w:r w:rsidRPr="008C2A0B">
        <w:rPr>
          <w:rFonts w:eastAsia="SimSun"/>
          <w:strike/>
          <w:color w:val="FF0000"/>
          <w:sz w:val="20"/>
          <w:lang w:val="x-none" w:eastAsia="en-US"/>
        </w:rPr>
        <w:t>after</w:t>
      </w:r>
      <w:r w:rsidRPr="008C2A0B">
        <w:rPr>
          <w:rFonts w:eastAsia="SimSun"/>
          <w:color w:val="FF0000"/>
          <w:sz w:val="20"/>
          <w:lang w:val="x-none" w:eastAsia="en-US"/>
        </w:rPr>
        <w:t xml:space="preserve"> from</w:t>
      </w:r>
      <w:r w:rsidRPr="008C2A0B">
        <w:rPr>
          <w:rFonts w:eastAsia="SimSun"/>
          <w:sz w:val="20"/>
          <w:lang w:val="x-none" w:eastAsia="en-US"/>
        </w:rPr>
        <w:t xml:space="preserve"> slot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79A34221" w14:textId="77777777" w:rsidR="008C2A0B" w:rsidRPr="008C2A0B" w:rsidRDefault="008C2A0B" w:rsidP="008C2A0B">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072CDF15" w14:textId="77777777" w:rsidR="008C2A0B" w:rsidRPr="008C2A0B" w:rsidRDefault="008C2A0B" w:rsidP="008C2A0B">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p>
    <w:p w14:paraId="1B98B4C2" w14:textId="77777777" w:rsidR="00EA793D" w:rsidRPr="008F7C3E" w:rsidRDefault="00EA793D" w:rsidP="00EA793D">
      <w:pPr>
        <w:spacing w:after="180"/>
        <w:ind w:left="568" w:hanging="284"/>
        <w:rPr>
          <w:rFonts w:eastAsia="SimSun"/>
          <w:sz w:val="20"/>
          <w:lang w:eastAsia="en-GB"/>
        </w:rPr>
      </w:pPr>
      <w:r w:rsidRPr="008F7C3E">
        <w:rPr>
          <w:rFonts w:eastAsia="SimSun"/>
          <w:sz w:val="20"/>
          <w:lang w:eastAsia="en-GB"/>
        </w:rPr>
        <w:t>-</w:t>
      </w:r>
      <w:r w:rsidRPr="008F7C3E">
        <w:rPr>
          <w:rFonts w:eastAsia="SimSun"/>
          <w:sz w:val="20"/>
          <w:lang w:eastAsia="en-GB"/>
        </w:rPr>
        <w:tab/>
        <w:t xml:space="preserve">For minimum size </w:t>
      </w:r>
      <w:r w:rsidRPr="008F7C3E">
        <w:rPr>
          <w:rFonts w:eastAsia="SimSun"/>
          <w:i/>
          <w:iCs/>
          <w:sz w:val="20"/>
          <w:lang w:eastAsia="en-GB"/>
        </w:rPr>
        <w:t>M</w:t>
      </w:r>
      <w:r w:rsidRPr="008F7C3E">
        <w:rPr>
          <w:rFonts w:eastAsia="SimSun"/>
          <w:sz w:val="20"/>
          <w:lang w:eastAsia="en-GB"/>
        </w:rPr>
        <w:t xml:space="preserve"> of the contiguous partial sensing window </w:t>
      </w:r>
      <m:oMath>
        <m:r>
          <w:rPr>
            <w:rFonts w:ascii="Cambria Math" w:eastAsia="Malgun Gothic" w:hAnsi="Cambria Math"/>
            <w:sz w:val="20"/>
            <w:lang w:eastAsia="ko-KR"/>
          </w:rPr>
          <m:t>[n+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A</m:t>
            </m:r>
          </m:sub>
        </m:sSub>
        <m:r>
          <w:rPr>
            <w:rFonts w:ascii="Cambria Math" w:eastAsia="Malgun Gothic" w:hAnsi="Cambria Math"/>
            <w:sz w:val="20"/>
            <w:lang w:eastAsia="ko-KR"/>
          </w:rPr>
          <m:t>, 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B</m:t>
            </m:r>
          </m:sub>
        </m:sSub>
        <m:r>
          <w:rPr>
            <w:rFonts w:ascii="Cambria Math" w:eastAsia="Malgun Gothic" w:hAnsi="Cambria Math"/>
            <w:sz w:val="20"/>
            <w:lang w:eastAsia="ko-KR"/>
          </w:rPr>
          <m:t>]</m:t>
        </m:r>
      </m:oMath>
      <w:r w:rsidRPr="008F7C3E">
        <w:rPr>
          <w:rFonts w:eastAsia="SimSun"/>
          <w:sz w:val="20"/>
          <w:lang w:eastAsia="en-GB"/>
        </w:rPr>
        <w:t xml:space="preserve">, by default, </w:t>
      </w:r>
      <w:r w:rsidRPr="008F7C3E">
        <w:rPr>
          <w:rFonts w:eastAsia="SimSun"/>
          <w:i/>
          <w:iCs/>
          <w:sz w:val="20"/>
          <w:lang w:eastAsia="en-GB"/>
        </w:rPr>
        <w:t>M</w:t>
      </w:r>
      <w:r w:rsidRPr="008F7C3E">
        <w:rPr>
          <w:rFonts w:eastAsia="SimSun"/>
          <w:sz w:val="20"/>
          <w:lang w:eastAsia="en-GB"/>
        </w:rPr>
        <w:t xml:space="preserve"> is 31 unless (pre-)configured with another value, by </w:t>
      </w:r>
      <w:r w:rsidRPr="008F7C3E">
        <w:rPr>
          <w:rFonts w:eastAsia="SimSun"/>
          <w:i/>
          <w:iCs/>
          <w:sz w:val="20"/>
          <w:lang w:val="en-AU" w:eastAsia="en-US"/>
        </w:rPr>
        <w:t>sl-</w:t>
      </w:r>
      <w:r w:rsidRPr="008F7C3E">
        <w:rPr>
          <w:rFonts w:eastAsia="SimSun"/>
          <w:i/>
          <w:iCs/>
          <w:sz w:val="20"/>
          <w:lang w:eastAsia="en-US"/>
        </w:rPr>
        <w:t>CPS-WindowAperiodic</w:t>
      </w:r>
      <w:r w:rsidRPr="008F7C3E">
        <w:rPr>
          <w:rFonts w:eastAsia="SimSun"/>
          <w:color w:val="000000"/>
          <w:sz w:val="20"/>
          <w:lang w:eastAsia="en-GB"/>
        </w:rPr>
        <w:t>.</w:t>
      </w:r>
    </w:p>
    <w:p w14:paraId="4C5B3F88" w14:textId="77777777" w:rsidR="00EA793D" w:rsidRPr="008F7C3E" w:rsidRDefault="00EA793D" w:rsidP="00EA793D">
      <w:pPr>
        <w:spacing w:after="180"/>
        <w:ind w:left="568" w:hanging="1"/>
        <w:rPr>
          <w:rFonts w:eastAsia="SimSun"/>
          <w:color w:val="000000"/>
          <w:sz w:val="20"/>
          <w:lang w:eastAsia="en-US"/>
        </w:rPr>
      </w:pPr>
      <w:r w:rsidRPr="008F7C3E">
        <w:rPr>
          <w:rFonts w:eastAsia="SimSun"/>
          <w:sz w:val="20"/>
          <w:lang w:eastAsia="en-US"/>
        </w:rPr>
        <w:t xml:space="preserve">When the minimum </w:t>
      </w:r>
      <w:r w:rsidRPr="008F7C3E">
        <w:rPr>
          <w:rFonts w:eastAsia="SimSun"/>
          <w:i/>
          <w:iCs/>
          <w:sz w:val="20"/>
          <w:lang w:eastAsia="en-US"/>
        </w:rPr>
        <w:t>M</w:t>
      </w:r>
      <w:r w:rsidRPr="008F7C3E">
        <w:rPr>
          <w:rFonts w:eastAsia="SimSun"/>
          <w:sz w:val="20"/>
          <w:lang w:eastAsia="en-US"/>
        </w:rPr>
        <w:t xml:space="preserve"> slots for CPS cannot be guaranteed, UE senses in all available slots starting from </w:t>
      </w:r>
      <w:r w:rsidRPr="008F7C3E">
        <w:rPr>
          <w:rFonts w:eastAsia="Malgun Gothic"/>
          <w:sz w:val="20"/>
          <w:lang w:eastAsia="en-US"/>
        </w:rPr>
        <w:t>the resource (re)selection trigger slot of the same TB</w:t>
      </w:r>
      <w:r w:rsidRPr="008F7C3E">
        <w:rPr>
          <w:rFonts w:eastAsia="SimSun"/>
          <w:sz w:val="20"/>
          <w:lang w:eastAsia="en-US"/>
        </w:rPr>
        <w:t xml:space="preserve">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proc,0</m:t>
            </m:r>
          </m:sub>
          <m:sup>
            <m:r>
              <w:rPr>
                <w:rFonts w:ascii="Cambria Math" w:eastAsia="SimSun" w:hAnsi="Cambria Math"/>
                <w:sz w:val="20"/>
                <w:lang w:eastAsia="en-US"/>
              </w:rPr>
              <m:t>SL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proc,1</m:t>
            </m:r>
          </m:sub>
          <m:sup>
            <m:r>
              <w:rPr>
                <w:rFonts w:ascii="Cambria Math" w:eastAsia="SimSun" w:hAnsi="Cambria Math"/>
                <w:sz w:val="20"/>
                <w:lang w:eastAsia="en-US"/>
              </w:rPr>
              <m:t>SL</m:t>
            </m:r>
          </m:sup>
        </m:sSubSup>
      </m:oMath>
      <w:r w:rsidRPr="008F7C3E">
        <w:rPr>
          <w:rFonts w:eastAsia="SimSun"/>
          <w:sz w:val="20"/>
          <w:lang w:eastAsia="en-US"/>
        </w:rPr>
        <w:t xml:space="preserve"> slots earlier than </w:t>
      </w:r>
      <m:oMath>
        <m:sSubSup>
          <m:sSubSupPr>
            <m:ctrlPr>
              <w:rPr>
                <w:rFonts w:ascii="Cambria Math" w:eastAsia="Malgun Gothic" w:hAnsi="Cambria Math"/>
                <w:i/>
                <w:iCs/>
                <w:lang w:eastAsia="zh-TW"/>
              </w:rPr>
            </m:ctrlPr>
          </m:sSubSupPr>
          <m:e>
            <m:r>
              <w:rPr>
                <w:rFonts w:ascii="Cambria Math" w:eastAsia="SimSun" w:hAnsi="Cambria Math"/>
                <w:sz w:val="20"/>
                <w:lang w:eastAsia="en-US"/>
              </w:rPr>
              <m:t>t'</m:t>
            </m:r>
          </m:e>
          <m:sub>
            <m:r>
              <w:rPr>
                <w:rFonts w:ascii="Cambria Math" w:eastAsia="SimSun" w:hAnsi="Cambria Math"/>
                <w:sz w:val="20"/>
                <w:lang w:eastAsia="en-US"/>
              </w:rPr>
              <m:t>yi</m:t>
            </m:r>
          </m:sub>
          <m:sup>
            <m:r>
              <w:rPr>
                <w:rFonts w:ascii="Cambria Math" w:eastAsia="SimSun" w:hAnsi="Cambria Math"/>
                <w:sz w:val="20"/>
                <w:lang w:eastAsia="en-US"/>
              </w:rPr>
              <m:t>SL</m:t>
            </m:r>
          </m:sup>
        </m:sSubSup>
      </m:oMath>
      <w:r w:rsidRPr="008F7C3E">
        <w:rPr>
          <w:rFonts w:eastAsia="SimSun"/>
          <w:sz w:val="20"/>
          <w:lang w:eastAsia="en-US"/>
        </w:rPr>
        <w:t xml:space="preserve">. The UE re-evaluation and pre-emption checking is based on all available sensing results after </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sidRPr="008F7C3E">
        <w:rPr>
          <w:rFonts w:eastAsia="SimSun"/>
          <w:sz w:val="20"/>
          <w:lang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DC3C" w14:textId="77777777" w:rsidR="00B75F18" w:rsidRDefault="00B75F18">
      <w:r>
        <w:separator/>
      </w:r>
    </w:p>
  </w:endnote>
  <w:endnote w:type="continuationSeparator" w:id="0">
    <w:p w14:paraId="23FA7427" w14:textId="77777777" w:rsidR="00B75F18" w:rsidRDefault="00B75F18">
      <w:r>
        <w:continuationSeparator/>
      </w:r>
    </w:p>
  </w:endnote>
  <w:endnote w:type="continuationNotice" w:id="1">
    <w:p w14:paraId="65851656" w14:textId="77777777" w:rsidR="00B75F18" w:rsidRDefault="00B75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D8DA" w14:textId="77777777" w:rsidR="00B75F18" w:rsidRDefault="00B75F18">
      <w:r>
        <w:separator/>
      </w:r>
    </w:p>
  </w:footnote>
  <w:footnote w:type="continuationSeparator" w:id="0">
    <w:p w14:paraId="6F213B6C" w14:textId="77777777" w:rsidR="00B75F18" w:rsidRDefault="00B75F18">
      <w:r>
        <w:continuationSeparator/>
      </w:r>
    </w:p>
  </w:footnote>
  <w:footnote w:type="continuationNotice" w:id="1">
    <w:p w14:paraId="189A1D8A" w14:textId="77777777" w:rsidR="00B75F18" w:rsidRDefault="00B75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D1D"/>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3EEF"/>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12"/>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9A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A34"/>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74"/>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A0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5F18"/>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CE9"/>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635"/>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0E65"/>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62"/>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B5E"/>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64"/>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93D"/>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B0C"/>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0C4"/>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25542</TotalTime>
  <Pages>2</Pages>
  <Words>811</Words>
  <Characters>4623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1515</cp:revision>
  <cp:lastPrinted>2016-09-21T11:03:00Z</cp:lastPrinted>
  <dcterms:created xsi:type="dcterms:W3CDTF">2019-02-15T07:05:00Z</dcterms:created>
  <dcterms:modified xsi:type="dcterms:W3CDTF">2022-11-07T10:56:00Z</dcterms:modified>
</cp:coreProperties>
</file>